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240" w:lineRule="auto"/>
        <w:ind/>
        <w:rPr>
          <w:rFonts w:ascii="Arial" w:hAnsi="Arial" w:eastAsia="Times New Roman" w:cs="Arial"/>
          <w:lang w:val="sr-Cyrl-RS"/>
        </w:rPr>
      </w:pPr>
      <w:r>
        <w:rPr>
          <w:rFonts w:ascii="Arial" w:hAnsi="Arial" w:eastAsia="Times New Roman" w:cs="Arial"/>
          <w:lang w:val="sr-Cyrl-RS"/>
        </w:rPr>
        <w:t xml:space="preserve">Назив и седиште Извршиоца:</w:t>
      </w:r>
      <w:r>
        <w:rPr>
          <w:rFonts w:ascii="Arial" w:hAnsi="Arial" w:eastAsia="Times New Roman" w:cs="Arial"/>
          <w:lang w:val="sr-Cyrl-RS"/>
        </w:rPr>
      </w:r>
    </w:p>
    <w:p>
      <w:pPr>
        <w:pBdr/>
        <w:spacing w:after="0" w:line="240" w:lineRule="auto"/>
        <w:ind/>
        <w:rPr>
          <w:rFonts w:ascii="Arial" w:hAnsi="Arial" w:eastAsia="Times New Roman" w:cs="Arial"/>
          <w:b/>
          <w:lang w:val="sr-Cyrl-RS"/>
        </w:rPr>
      </w:pPr>
      <w:r>
        <w:rPr>
          <w:rFonts w:ascii="Arial" w:hAnsi="Arial" w:eastAsia="Times New Roman" w:cs="Arial"/>
          <w:b/>
          <w:lang w:val="sr-Cyrl-RS"/>
        </w:rPr>
      </w:r>
      <w:r>
        <w:rPr>
          <w:rFonts w:ascii="Arial" w:hAnsi="Arial" w:eastAsia="Times New Roman" w:cs="Arial"/>
          <w:b/>
          <w:lang w:val="sr-Cyrl-RS"/>
        </w:rPr>
      </w:r>
    </w:p>
    <w:p>
      <w:pPr>
        <w:pBdr/>
        <w:spacing w:after="0" w:line="240" w:lineRule="auto"/>
        <w:ind/>
        <w:rPr>
          <w:rFonts w:ascii="Arial" w:hAnsi="Arial" w:eastAsia="Times New Roman" w:cs="Arial"/>
          <w:b/>
          <w:lang w:val="sr-Latn-RS"/>
        </w:rPr>
      </w:pPr>
      <w:r>
        <w:rPr>
          <w:rFonts w:ascii="Arial" w:hAnsi="Arial" w:eastAsia="Times New Roman" w:cs="Arial"/>
          <w:b/>
          <w:lang w:val="sr-Latn-RS"/>
        </w:rPr>
      </w:r>
      <w:r>
        <w:rPr>
          <w:rFonts w:ascii="Arial" w:hAnsi="Arial" w:eastAsia="Times New Roman" w:cs="Arial"/>
          <w:b/>
          <w:lang w:val="sr-Latn-RS"/>
        </w:rPr>
      </w:r>
    </w:p>
    <w:p>
      <w:pPr>
        <w:pBdr/>
        <w:spacing/>
        <w:ind/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b/>
          <w:lang w:val="ru-RU"/>
        </w:rPr>
        <w:t xml:space="preserve">НАЛОГ ЗА РАД</w:t>
      </w:r>
      <w:r>
        <w:rPr>
          <w:rFonts w:ascii="Arial" w:hAnsi="Arial" w:cs="Arial"/>
          <w:lang w:val="ru-RU"/>
        </w:rPr>
      </w:r>
    </w:p>
    <w:p>
      <w:pPr>
        <w:pBdr/>
        <w:spacing/>
        <w:ind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Поштовани, </w:t>
      </w:r>
      <w:r>
        <w:rPr>
          <w:rFonts w:ascii="Arial" w:hAnsi="Arial" w:cs="Arial"/>
          <w:lang w:val="ru-RU"/>
        </w:rPr>
      </w:r>
    </w:p>
    <w:p>
      <w:pPr>
        <w:pBdr/>
        <w:spacing w:after="0"/>
        <w:ind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Овим путем Вас обавештавамо да, на основу Уговора о набавци услуга бр</w:t>
      </w:r>
      <w:permStart w:edGrp="everyone" w:id="379483214"/>
      <w:r>
        <w:rPr>
          <w:rFonts w:ascii="Arial" w:hAnsi="Arial" w:cs="Arial"/>
          <w:lang w:val="ru-RU"/>
        </w:rPr>
        <w:t xml:space="preserve">._</w:t>
      </w:r>
      <w:r>
        <w:rPr>
          <w:rFonts w:ascii="Arial" w:hAnsi="Arial" w:cs="Arial"/>
          <w:lang w:val="ru-RU"/>
        </w:rPr>
        <w:t xml:space="preserve">_________________ од _________</w:t>
      </w:r>
      <w:permEnd w:id="379483214"/>
      <w:r>
        <w:rPr>
          <w:rFonts w:ascii="Arial" w:hAnsi="Arial" w:cs="Arial"/>
          <w:lang w:val="ru-RU"/>
        </w:rPr>
        <w:t xml:space="preserve">године (у даљем тексту Уговор), наручујемо услуге према следећој спецификацији:</w:t>
      </w:r>
      <w:r>
        <w:rPr>
          <w:rFonts w:ascii="Arial" w:hAnsi="Arial" w:cs="Arial"/>
          <w:lang w:val="ru-RU"/>
        </w:rPr>
      </w:r>
    </w:p>
    <w:p>
      <w:pPr>
        <w:pBdr/>
        <w:spacing w:after="0"/>
        <w:ind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</w:r>
      <w:r>
        <w:rPr>
          <w:rFonts w:ascii="Arial" w:hAnsi="Arial" w:cs="Arial"/>
          <w:lang w:val="ru-RU"/>
        </w:rPr>
      </w:r>
    </w:p>
    <w:tbl>
      <w:tblPr>
        <w:jc w:val="center"/>
        <w:tblW w:w="96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805"/>
        <w:gridCol w:w="3933"/>
        <w:gridCol w:w="1440"/>
        <w:gridCol w:w="1685"/>
        <w:gridCol w:w="1739"/>
      </w:tblGrid>
      <w:tr>
        <w:trPr>
          <w:jc w:val="center"/>
          <w:trHeight w:val="662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0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/>
            <w:permStart w:edGrp="everyone" w:id="1920758020"/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Р.бр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.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33" w:type="dxa"/>
            <w:vAlign w:val="center"/>
            <w:textDirection w:val="lrTb"/>
            <w:noWrap w:val="false"/>
          </w:tcPr>
          <w:p>
            <w:pPr>
              <w:pBdr/>
              <w:spacing/>
              <w:ind w:right="-143"/>
              <w:contextualSpacing w:val="true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Назив услуге – ангажовања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Планирано часова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85" w:type="dxa"/>
            <w:vAlign w:val="center"/>
            <w:textDirection w:val="lrTb"/>
            <w:noWrap w:val="false"/>
          </w:tcPr>
          <w:p>
            <w:pPr>
              <w:pBdr/>
              <w:spacing/>
              <w:ind w:right="-143" w:left="-124"/>
              <w:contextualSpacing w:val="true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Цена јединице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без ПДВ (валута)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39" w:type="dxa"/>
            <w:vAlign w:val="center"/>
            <w:textDirection w:val="lrTb"/>
            <w:noWrap w:val="false"/>
          </w:tcPr>
          <w:p>
            <w:pPr>
              <w:pBdr/>
              <w:spacing/>
              <w:ind w:left="-33"/>
              <w:contextualSpacing w:val="true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Укупан износ без ПДВ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</w:r>
          </w:p>
          <w:p>
            <w:pPr>
              <w:pBdr/>
              <w:spacing/>
              <w:ind/>
              <w:contextualSpacing w:val="true"/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(валута)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</w:r>
          </w:p>
        </w:tc>
      </w:tr>
      <w:tr>
        <w:trPr>
          <w:jc w:val="center"/>
          <w:trHeight w:val="347"/>
        </w:trPr>
        <w:tc>
          <w:tcPr>
            <w:tcBorders>
              <w:top w:val="single" w:color="auto" w:sz="4" w:space="0"/>
            </w:tcBorders>
            <w:tcW w:w="805" w:type="dxa"/>
            <w:vAlign w:val="center"/>
            <w:textDirection w:val="lrTb"/>
            <w:noWrap w:val="false"/>
          </w:tcPr>
          <w:p>
            <w:pPr>
              <w:pBdr/>
              <w:spacing/>
              <w:ind w:right="-143"/>
              <w:contextualSpacing w:val="true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</w:p>
        </w:tc>
        <w:tc>
          <w:tcPr>
            <w:tcBorders>
              <w:top w:val="single" w:color="auto" w:sz="4" w:space="0"/>
            </w:tcBorders>
            <w:tcW w:w="3933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contextualSpacing w:val="true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</w:p>
        </w:tc>
        <w:tc>
          <w:tcPr>
            <w:tcBorders>
              <w:top w:val="single" w:color="auto" w:sz="4" w:space="0"/>
            </w:tcBorders>
            <w:tcW w:w="144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contextualSpacing w:val="true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</w:p>
        </w:tc>
        <w:tc>
          <w:tcPr>
            <w:tcBorders>
              <w:top w:val="single" w:color="auto" w:sz="4" w:space="0"/>
            </w:tcBorders>
            <w:tcW w:w="168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</w:p>
        </w:tc>
        <w:tc>
          <w:tcPr>
            <w:tcBorders>
              <w:top w:val="single" w:color="auto" w:sz="4" w:space="0"/>
            </w:tcBorders>
            <w:tcW w:w="1739" w:type="dxa"/>
            <w:vAlign w:val="center"/>
            <w:textDirection w:val="lrTb"/>
            <w:noWrap w:val="false"/>
          </w:tcPr>
          <w:p>
            <w:pPr>
              <w:pBdr/>
              <w:spacing/>
              <w:ind w:right="-143"/>
              <w:contextualSpacing w:val="true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</w:p>
        </w:tc>
      </w:tr>
      <w:tr>
        <w:trPr>
          <w:jc w:val="center"/>
          <w:trHeight w:val="373"/>
        </w:trPr>
        <w:tc>
          <w:tcPr>
            <w:tcBorders/>
            <w:tcW w:w="805" w:type="dxa"/>
            <w:vAlign w:val="center"/>
            <w:textDirection w:val="lrTb"/>
            <w:noWrap w:val="false"/>
          </w:tcPr>
          <w:p>
            <w:pPr>
              <w:pBdr/>
              <w:spacing/>
              <w:ind w:right="-143"/>
              <w:contextualSpacing w:val="true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</w:p>
        </w:tc>
        <w:tc>
          <w:tcPr>
            <w:tcBorders/>
            <w:tcW w:w="3933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contextualSpacing w:val="true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</w:p>
        </w:tc>
        <w:tc>
          <w:tcPr>
            <w:tcBorders/>
            <w:tcW w:w="144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contextualSpacing w:val="true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</w:p>
        </w:tc>
        <w:tc>
          <w:tcPr>
            <w:tcBorders/>
            <w:tcW w:w="168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contextualSpacing w:val="true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</w:p>
        </w:tc>
        <w:tc>
          <w:tcPr>
            <w:tcBorders/>
            <w:tcW w:w="1739" w:type="dxa"/>
            <w:vAlign w:val="center"/>
            <w:textDirection w:val="lrTb"/>
            <w:noWrap w:val="false"/>
          </w:tcPr>
          <w:p>
            <w:pPr>
              <w:pBdr/>
              <w:spacing/>
              <w:ind w:right="-143"/>
              <w:contextualSpacing w:val="true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</w:p>
        </w:tc>
      </w:tr>
      <w:tr>
        <w:trPr>
          <w:jc w:val="center"/>
          <w:trHeight w:val="413"/>
        </w:trPr>
        <w:tc>
          <w:tcPr>
            <w:gridSpan w:val="3"/>
            <w:tcBorders/>
            <w:tcW w:w="617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contextualSpacing w:val="true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УКУПНО без ПДВ-а (валута):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</w:r>
          </w:p>
        </w:tc>
        <w:tc>
          <w:tcPr>
            <w:gridSpan w:val="2"/>
            <w:tcBorders/>
            <w:tcW w:w="3424" w:type="dxa"/>
            <w:vAlign w:val="center"/>
            <w:textDirection w:val="lrTb"/>
            <w:noWrap w:val="false"/>
          </w:tcPr>
          <w:p>
            <w:pPr>
              <w:pBdr/>
              <w:spacing/>
              <w:ind w:right="-143"/>
              <w:contextualSpacing w:val="true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  <w:permEnd w:id="1920758020"/>
            <w:r>
              <w:rPr>
                <w:rFonts w:ascii="Arial" w:hAnsi="Arial" w:cs="Arial"/>
                <w:sz w:val="20"/>
                <w:szCs w:val="20"/>
                <w:lang w:val="ru-RU"/>
              </w:rPr>
            </w:r>
          </w:p>
        </w:tc>
      </w:tr>
    </w:tbl>
    <w:p>
      <w:pPr>
        <w:pBdr/>
        <w:spacing w:after="0" w:before="240" w:line="312" w:lineRule="auto"/>
        <w:ind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Валута: RSD</w:t>
      </w:r>
      <w:r>
        <w:rPr>
          <w:rFonts w:ascii="Arial" w:hAnsi="Arial" w:cs="Arial"/>
          <w:lang w:val="ru-RU"/>
        </w:rPr>
        <w:br/>
      </w:r>
      <w:r>
        <w:rPr>
          <w:rFonts w:ascii="Arial" w:hAnsi="Arial" w:cs="Arial"/>
          <w:b/>
          <w:lang w:val="ru-RU"/>
        </w:rPr>
        <w:t xml:space="preserve">Назив пројекта</w:t>
      </w:r>
      <w:permStart w:edGrp="everyone" w:id="1077826350"/>
      <w:r>
        <w:rPr>
          <w:rFonts w:ascii="Arial" w:hAnsi="Arial" w:cs="Arial"/>
          <w:lang w:val="ru-RU"/>
        </w:rPr>
        <w:t xml:space="preserve">: ______________________________</w:t>
      </w:r>
      <w:bookmarkStart w:id="0" w:name="_GoBack"/>
      <w:r/>
      <w:bookmarkEnd w:id="0"/>
      <w:r>
        <w:rPr>
          <w:rFonts w:ascii="Arial" w:hAnsi="Arial" w:cs="Arial"/>
          <w:lang w:val="ru-RU"/>
        </w:rPr>
        <w:t xml:space="preserve">_________</w:t>
      </w:r>
      <w:permEnd w:id="1077826350"/>
      <w:r>
        <w:rPr>
          <w:rFonts w:ascii="Arial" w:hAnsi="Arial" w:cs="Arial"/>
          <w:lang w:val="ru-RU"/>
        </w:rPr>
        <w:br/>
      </w:r>
      <w:r>
        <w:rPr>
          <w:rFonts w:ascii="Arial" w:hAnsi="Arial" w:cs="Arial"/>
          <w:b/>
          <w:lang w:val="ru-RU"/>
        </w:rPr>
        <w:t xml:space="preserve">Локација извршења услуга</w:t>
      </w:r>
      <w:r>
        <w:rPr>
          <w:rFonts w:ascii="Arial" w:hAnsi="Arial" w:cs="Arial"/>
          <w:lang w:val="ru-RU"/>
        </w:rPr>
        <w:t xml:space="preserve">: </w:t>
      </w:r>
      <w:permStart w:edGrp="everyone" w:id="1058692864"/>
      <w:r>
        <w:rPr>
          <w:rFonts w:ascii="Arial" w:hAnsi="Arial" w:cs="Arial"/>
          <w:lang w:val="ru-RU"/>
        </w:rPr>
        <w:t xml:space="preserve">____________________________ </w:t>
      </w:r>
      <w:r>
        <w:rPr>
          <w:rFonts w:ascii="Arial" w:hAnsi="Arial" w:cs="Arial"/>
          <w:lang w:val="ru-RU"/>
        </w:rPr>
        <w:br/>
      </w:r>
      <w:permEnd w:id="1058692864"/>
      <w:r>
        <w:rPr>
          <w:rFonts w:ascii="Arial" w:hAnsi="Arial" w:cs="Arial"/>
          <w:b/>
          <w:lang w:val="ru-RU"/>
        </w:rPr>
        <w:t xml:space="preserve">Рок извршења услуга:</w:t>
      </w:r>
      <w:r>
        <w:rPr>
          <w:rFonts w:ascii="Arial" w:hAnsi="Arial" w:cs="Arial"/>
          <w:lang w:val="ru-RU"/>
        </w:rPr>
        <w:t xml:space="preserve"> </w:t>
      </w:r>
      <w:permStart w:edGrp="everyone" w:id="47192308"/>
      <w:r>
        <w:rPr>
          <w:rFonts w:ascii="Arial" w:hAnsi="Arial" w:cs="Arial"/>
          <w:lang w:val="ru-RU"/>
        </w:rPr>
        <w:t xml:space="preserve">_________________________________</w:t>
      </w:r>
      <w:r>
        <w:rPr>
          <w:rFonts w:ascii="Arial" w:hAnsi="Arial" w:cs="Arial"/>
          <w:lang w:val="ru-RU"/>
        </w:rPr>
        <w:br/>
      </w:r>
      <w:permEnd w:id="47192308"/>
      <w:r>
        <w:rPr>
          <w:rFonts w:ascii="Arial" w:hAnsi="Arial" w:cs="Arial"/>
          <w:b/>
          <w:lang w:val="ru-RU"/>
        </w:rPr>
        <w:t xml:space="preserve">Посебни услови</w:t>
      </w:r>
      <w:r>
        <w:rPr>
          <w:rFonts w:ascii="Arial" w:hAnsi="Arial" w:cs="Arial"/>
          <w:lang w:val="ru-RU"/>
        </w:rPr>
        <w:t xml:space="preserve">:</w:t>
      </w:r>
      <w:permStart w:edGrp="everyone" w:id="1592664294"/>
      <w:r>
        <w:rPr>
          <w:rFonts w:ascii="Arial" w:hAnsi="Arial" w:cs="Arial"/>
          <w:lang w:val="ru-RU"/>
        </w:rPr>
        <w:t xml:space="preserve"> ______________________________________</w:t>
      </w:r>
      <w:permEnd w:id="1592664294"/>
      <w:r>
        <w:rPr>
          <w:rFonts w:ascii="Arial" w:hAnsi="Arial" w:cs="Arial"/>
          <w:lang w:val="ru-RU"/>
        </w:rPr>
      </w:r>
    </w:p>
    <w:p>
      <w:pPr>
        <w:pBdr/>
        <w:spacing w:after="0" w:line="240" w:lineRule="auto"/>
        <w:ind/>
        <w:contextualSpacing w:val="true"/>
        <w:rPr>
          <w:rFonts w:ascii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 xml:space="preserve">БП шифра: </w:t>
      </w:r>
      <w:permStart w:edGrp="everyone" w:id="1321274813"/>
      <w:r>
        <w:rPr>
          <w:rFonts w:ascii="Arial" w:hAnsi="Arial" w:cs="Arial"/>
          <w:lang w:val="sr-Cyrl-RS"/>
        </w:rPr>
        <w:t xml:space="preserve">______________________</w:t>
      </w:r>
      <w:permEnd w:id="1321274813"/>
      <w:r>
        <w:rPr>
          <w:rFonts w:ascii="Arial" w:hAnsi="Arial" w:cs="Arial"/>
          <w:lang w:val="sr-Cyrl-RS"/>
        </w:rPr>
      </w:r>
    </w:p>
    <w:p>
      <w:pPr>
        <w:pBdr/>
        <w:spacing w:after="240" w:before="120" w:line="312" w:lineRule="auto"/>
        <w:ind/>
        <w:rPr>
          <w:rFonts w:ascii="Arial" w:hAnsi="Arial" w:cs="Arial"/>
          <w:lang w:val="sr-Cyrl-RS"/>
        </w:rPr>
      </w:pPr>
      <w:r>
        <w:rPr>
          <w:rFonts w:ascii="Arial" w:hAnsi="Arial" w:cs="Arial"/>
          <w:b/>
          <w:lang w:val="sr-Cyrl-RS"/>
        </w:rPr>
        <w:t xml:space="preserve">ЗЗН:</w:t>
      </w:r>
      <w:r>
        <w:rPr>
          <w:rFonts w:ascii="Arial" w:hAnsi="Arial" w:cs="Arial"/>
          <w:lang w:val="sr-Cyrl-RS"/>
        </w:rPr>
        <w:t xml:space="preserve"> </w:t>
      </w:r>
      <w:permStart w:edGrp="everyone" w:id="2044884409"/>
      <w:r>
        <w:rPr>
          <w:rFonts w:ascii="Arial" w:hAnsi="Arial" w:cs="Arial"/>
          <w:lang w:val="sr-Cyrl-RS"/>
        </w:rPr>
        <w:t xml:space="preserve">___________________________</w:t>
      </w:r>
      <w:permEnd w:id="2044884409"/>
      <w:r>
        <w:rPr>
          <w:rFonts w:ascii="Arial" w:hAnsi="Arial" w:cs="Arial"/>
          <w:lang w:val="sr-Cyrl-RS"/>
        </w:rPr>
      </w:r>
    </w:p>
    <w:p>
      <w:pPr>
        <w:pBdr/>
        <w:spacing w:after="240" w:line="240" w:lineRule="auto"/>
        <w:ind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ru-RU"/>
        </w:rPr>
        <w:t xml:space="preserve">Рок за одговор Извршиоца односно ангажовање надзора: 24 часа, а најкасније 48 сати од добијања налога за рад.</w:t>
      </w:r>
      <w:r>
        <w:rPr>
          <w:rFonts w:ascii="Arial" w:hAnsi="Arial" w:cs="Arial"/>
          <w:lang w:val="sr-Latn-RS"/>
        </w:rPr>
      </w:r>
    </w:p>
    <w:p>
      <w:pPr>
        <w:pBdr/>
        <w:spacing w:after="360" w:before="120" w:line="240" w:lineRule="auto"/>
        <w:ind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За све остало што није предвиђено овим Прилогом важе услови из Уговора.</w:t>
      </w:r>
      <w:r>
        <w:rPr>
          <w:rFonts w:ascii="Arial" w:hAnsi="Arial" w:cs="Arial"/>
          <w:lang w:val="ru-RU"/>
        </w:rPr>
        <w:br/>
      </w:r>
      <w:r>
        <w:rPr>
          <w:rFonts w:ascii="Arial" w:hAnsi="Arial" w:cs="Arial"/>
          <w:lang w:val="ru-RU"/>
        </w:rPr>
        <w:br/>
      </w:r>
      <w:r>
        <w:rPr>
          <w:rFonts w:ascii="Arial" w:hAnsi="Arial" w:cs="Arial"/>
          <w:lang w:val="ru-RU"/>
        </w:rPr>
        <w:br/>
        <w:t xml:space="preserve">С поштовањем,</w:t>
      </w:r>
      <w:r>
        <w:rPr>
          <w:rFonts w:ascii="Arial" w:hAnsi="Arial" w:cs="Arial"/>
          <w:lang w:val="ru-RU"/>
        </w:rPr>
      </w:r>
    </w:p>
    <w:p>
      <w:pPr>
        <w:pBdr/>
        <w:spacing w:after="240" w:line="240" w:lineRule="auto"/>
        <w:ind/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ХИП-Петрохемија д.о.о. Панчево</w:t>
      </w:r>
      <w:r>
        <w:rPr>
          <w:rFonts w:ascii="Arial" w:hAnsi="Arial" w:cs="Arial"/>
          <w:lang w:val="ru-RU"/>
        </w:rPr>
        <w:br/>
      </w:r>
      <w:r>
        <w:rPr>
          <w:rFonts w:ascii="Arial" w:hAnsi="Arial" w:cs="Arial"/>
          <w:lang w:val="ru-RU"/>
        </w:rPr>
        <w:br/>
      </w:r>
      <w:r>
        <w:rPr>
          <w:rFonts w:ascii="Arial" w:hAnsi="Arial" w:cs="Arial"/>
          <w:lang w:val="ru-RU"/>
        </w:rPr>
        <w:t xml:space="preserve">_________________________________</w:t>
      </w:r>
      <w:r>
        <w:rPr>
          <w:rFonts w:ascii="Arial" w:hAnsi="Arial" w:cs="Arial"/>
          <w:lang w:val="ru-RU"/>
        </w:rPr>
      </w:r>
    </w:p>
    <w:p>
      <w:pPr>
        <w:pBdr/>
        <w:spacing w:after="240" w:line="240" w:lineRule="auto"/>
        <w:ind/>
        <w:jc w:val="center"/>
        <w:rPr>
          <w:rFonts w:ascii="Arial" w:hAnsi="Arial" w:cs="Arial"/>
          <w:lang w:val="sr-Cyrl-RS"/>
        </w:rPr>
      </w:pPr>
      <w:r>
        <w:rPr>
          <w:rFonts w:ascii="Arial" w:hAnsi="Arial" w:cs="Arial"/>
          <w:lang w:val="ru-RU"/>
        </w:rPr>
        <w:br/>
      </w:r>
      <w:r>
        <w:rPr>
          <w:rFonts w:ascii="Arial" w:hAnsi="Arial" w:cs="Arial"/>
          <w:lang w:val="ru-RU"/>
        </w:rPr>
        <w:br/>
      </w:r>
      <w:r>
        <w:rPr>
          <w:rFonts w:ascii="Arial" w:hAnsi="Arial" w:cs="Arial"/>
          <w:lang w:val="sr-Cyrl-RS"/>
        </w:rPr>
      </w:r>
    </w:p>
    <w:sectPr>
      <w:headerReference w:type="default" r:id="rId8"/>
      <w:footerReference w:type="default" r:id="rId9"/>
      <w:footnotePr/>
      <w:endnotePr/>
      <w:type w:val="nextPage"/>
      <w:pgSz w:h="15840" w:orient="portrait" w:w="12240"/>
      <w:pgMar w:top="1440" w:right="1440" w:bottom="1440" w:left="1440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75130393"/>
      <w:docPartObj>
        <w:docPartGallery w:val="Page Numbers (Bottom of Page)"/>
        <w:docPartUnique w:val="true"/>
      </w:docPartObj>
      <w:rPr>
        <w:rFonts w:ascii="Arial" w:hAnsi="Arial" w:cs="Arial"/>
        <w:sz w:val="18"/>
        <w:szCs w:val="18"/>
      </w:rPr>
    </w:sdtPr>
    <w:sdtContent>
      <w:sdt>
        <w:sdtPr>
          <w15:appearance w15:val="boundingBox"/>
          <w:id w:val="-1977980710"/>
          <w:docPartObj>
            <w:docPartGallery w:val="Page Numbers (Top of Page)"/>
            <w:docPartUnique w:val="true"/>
          </w:docPartObj>
          <w:rPr>
            <w:rFonts w:ascii="Arial" w:hAnsi="Arial" w:cs="Arial"/>
            <w:sz w:val="18"/>
            <w:szCs w:val="18"/>
          </w:rPr>
        </w:sdtPr>
        <w:sdtContent>
          <w:p>
            <w:pPr>
              <w:pStyle w:val="763"/>
              <w:pBdr/>
              <w:spacing/>
              <w:ind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ТФУ-ХИПП-</w:t>
            </w:r>
            <w:r>
              <w:rPr>
                <w:rFonts w:ascii="Arial" w:hAnsi="Arial" w:cs="Arial"/>
                <w:sz w:val="18"/>
                <w:szCs w:val="18"/>
              </w:rPr>
              <w:t xml:space="preserve">9,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верзија 1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1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</w:t>
            </w:r>
            <w:r>
              <w:rPr>
                <w:rFonts w:ascii="Arial" w:hAnsi="Arial" w:cs="Arial"/>
                <w:sz w:val="18"/>
                <w:szCs w:val="18"/>
              </w:rPr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1"/>
      <w:pBdr/>
      <w:spacing/>
      <w:ind/>
      <w:rPr>
        <w:rFonts w:ascii="Arial" w:hAnsi="Arial" w:cs="Arial"/>
        <w:i/>
        <w:lang w:val="ru-RU"/>
      </w:rPr>
    </w:pPr>
    <w:r>
      <w:rPr>
        <w:rFonts w:ascii="Arial" w:hAnsi="Arial" w:cs="Arial"/>
        <w:sz w:val="16"/>
        <w:szCs w:val="16"/>
        <w:lang w:val="sr-Latn-RS" w:eastAsia="sr-Latn-RS"/>
      </w:rPr>
      <mc:AlternateContent>
        <mc:Choice Requires="wpg">
          <w:drawing>
            <wp:inline xmlns:wp="http://schemas.openxmlformats.org/drawingml/2006/wordprocessingDrawing" distT="0" distB="0" distL="0" distR="0">
              <wp:extent cx="1041254" cy="707706"/>
              <wp:effectExtent l="0" t="0" r="6985" b="0"/>
              <wp:docPr id="1" name="Picture 2" descr="cid:image001.png@01DA2437.F292F75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id:image001.png@01DA2437.F292F750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053279" cy="71587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81.99pt;height:55.72pt;mso-wrap-distance-left:0.00pt;mso-wrap-distance-top:0.00pt;mso-wrap-distance-right:0.00pt;mso-wrap-distance-bottom:0.00pt;z-index:1;" stroked="f">
              <v:imagedata r:id="rId1" o:title=""/>
              <o:lock v:ext="edit" rotation="t"/>
            </v:shape>
          </w:pict>
        </mc:Fallback>
      </mc:AlternateContent>
    </w:r>
    <w:r>
      <w:rPr>
        <w:b/>
        <w:lang w:val="ru-RU"/>
      </w:rPr>
      <w:t xml:space="preserve">    </w:t>
    </w:r>
    <w:r>
      <w:rPr>
        <w:b/>
        <w:lang w:val="ru-RU"/>
      </w:rPr>
      <w:t xml:space="preserve">                                                                                                          </w:t>
    </w:r>
    <w:r>
      <w:rPr>
        <w:b/>
        <w:lang w:val="ru-RU"/>
      </w:rPr>
      <w:t xml:space="preserve"> </w:t>
    </w:r>
    <w:r>
      <w:rPr>
        <w:b/>
        <w:lang w:val="ru-RU"/>
      </w:rPr>
      <w:t xml:space="preserve">ТИПСКА ФОРМА</w:t>
    </w:r>
    <w:r>
      <w:rPr>
        <w:b/>
        <w:lang w:val="ru-RU"/>
      </w:rPr>
      <w:t xml:space="preserve">                                                                                                                                                                                 </w:t>
    </w:r>
    <w:r>
      <w:rPr>
        <w:rFonts w:ascii="Arial" w:hAnsi="Arial" w:cs="Arial"/>
        <w:i/>
        <w:color w:val="1a1617"/>
        <w:sz w:val="20"/>
        <w:szCs w:val="20"/>
        <w:lang w:val="ru-RU"/>
      </w:rPr>
      <w:tab/>
    </w:r>
    <w:r>
      <w:rPr>
        <w:rFonts w:ascii="Arial" w:hAnsi="Arial" w:cs="Arial"/>
        <w:i/>
        <w:color w:val="1a1617"/>
        <w:sz w:val="20"/>
        <w:szCs w:val="20"/>
        <w:lang w:val="ru-RU"/>
      </w:rPr>
      <w:tab/>
      <w:t xml:space="preserve">Прилог бр. 1 Спецификације</w:t>
    </w:r>
    <w:r>
      <w:rPr>
        <w:rFonts w:ascii="Arial" w:hAnsi="Arial" w:cs="Arial"/>
        <w:i/>
        <w:color w:val="1a1617"/>
        <w:sz w:val="20"/>
        <w:szCs w:val="20"/>
        <w:lang w:val="ru-RU"/>
      </w:rPr>
      <w:br/>
    </w:r>
    <w:r>
      <w:rPr>
        <w:rFonts w:ascii="Arial" w:hAnsi="Arial" w:cs="Arial"/>
        <w:i/>
        <w:lang w:val="ru-RU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comments" w:enforcement="1" w:cryptProviderType="rsaAES" w:cryptAlgorithmClass="hash" w:cryptAlgorithmType="typeAny" w:cryptAlgorithmSid="14" w:cryptSpinCount="100000" w:hash="sxdyevBd1IKuulZnqu0LVFbqGuBFigPiWFQWbEeJsrjN4PQI3nFZVI1aXLKMwqPpJ46ZPnmCK6qbyHhqGi2Q6Q==" w:salt="JBRNVjO17bxoANEsR5YooQ=="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sr-Latn-R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75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75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75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75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75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75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75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75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75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75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75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7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7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7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7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7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7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7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7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7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7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7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7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7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7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7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757"/>
    <w:next w:val="757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757"/>
    <w:next w:val="757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757"/>
    <w:next w:val="757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757"/>
    <w:next w:val="757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757"/>
    <w:next w:val="757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757"/>
    <w:next w:val="757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757"/>
    <w:next w:val="757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757"/>
    <w:next w:val="757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757"/>
    <w:next w:val="757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758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758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758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758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758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758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758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758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758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757"/>
    <w:next w:val="757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758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757"/>
    <w:next w:val="757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758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757"/>
    <w:next w:val="757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758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5">
    <w:name w:val="List Paragraph"/>
    <w:basedOn w:val="757"/>
    <w:uiPriority w:val="34"/>
    <w:qFormat/>
    <w:pPr>
      <w:pBdr/>
      <w:spacing/>
      <w:ind w:left="720"/>
      <w:contextualSpacing w:val="true"/>
    </w:pPr>
  </w:style>
  <w:style w:type="character" w:styleId="166">
    <w:name w:val="Intense Emphasis"/>
    <w:basedOn w:val="75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757"/>
    <w:next w:val="757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758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75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757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75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758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758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75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75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80">
    <w:name w:val="Caption"/>
    <w:basedOn w:val="757"/>
    <w:next w:val="75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757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758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758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757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758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758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75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75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757"/>
    <w:next w:val="757"/>
    <w:uiPriority w:val="39"/>
    <w:unhideWhenUsed/>
    <w:pPr>
      <w:pBdr/>
      <w:spacing w:after="100"/>
      <w:ind/>
    </w:pPr>
  </w:style>
  <w:style w:type="paragraph" w:styleId="190">
    <w:name w:val="toc 2"/>
    <w:basedOn w:val="757"/>
    <w:next w:val="757"/>
    <w:uiPriority w:val="39"/>
    <w:unhideWhenUsed/>
    <w:pPr>
      <w:pBdr/>
      <w:spacing w:after="100"/>
      <w:ind w:left="220"/>
    </w:pPr>
  </w:style>
  <w:style w:type="paragraph" w:styleId="191">
    <w:name w:val="toc 3"/>
    <w:basedOn w:val="757"/>
    <w:next w:val="757"/>
    <w:uiPriority w:val="39"/>
    <w:unhideWhenUsed/>
    <w:pPr>
      <w:pBdr/>
      <w:spacing w:after="100"/>
      <w:ind w:left="440"/>
    </w:pPr>
  </w:style>
  <w:style w:type="paragraph" w:styleId="192">
    <w:name w:val="toc 4"/>
    <w:basedOn w:val="757"/>
    <w:next w:val="757"/>
    <w:uiPriority w:val="39"/>
    <w:unhideWhenUsed/>
    <w:pPr>
      <w:pBdr/>
      <w:spacing w:after="100"/>
      <w:ind w:left="660"/>
    </w:pPr>
  </w:style>
  <w:style w:type="paragraph" w:styleId="193">
    <w:name w:val="toc 5"/>
    <w:basedOn w:val="757"/>
    <w:next w:val="757"/>
    <w:uiPriority w:val="39"/>
    <w:unhideWhenUsed/>
    <w:pPr>
      <w:pBdr/>
      <w:spacing w:after="100"/>
      <w:ind w:left="880"/>
    </w:pPr>
  </w:style>
  <w:style w:type="paragraph" w:styleId="194">
    <w:name w:val="toc 6"/>
    <w:basedOn w:val="757"/>
    <w:next w:val="757"/>
    <w:uiPriority w:val="39"/>
    <w:unhideWhenUsed/>
    <w:pPr>
      <w:pBdr/>
      <w:spacing w:after="100"/>
      <w:ind w:left="1100"/>
    </w:pPr>
  </w:style>
  <w:style w:type="paragraph" w:styleId="195">
    <w:name w:val="toc 7"/>
    <w:basedOn w:val="757"/>
    <w:next w:val="757"/>
    <w:uiPriority w:val="39"/>
    <w:unhideWhenUsed/>
    <w:pPr>
      <w:pBdr/>
      <w:spacing w:after="100"/>
      <w:ind w:left="1320"/>
    </w:pPr>
  </w:style>
  <w:style w:type="paragraph" w:styleId="196">
    <w:name w:val="toc 8"/>
    <w:basedOn w:val="757"/>
    <w:next w:val="757"/>
    <w:uiPriority w:val="39"/>
    <w:unhideWhenUsed/>
    <w:pPr>
      <w:pBdr/>
      <w:spacing w:after="100"/>
      <w:ind w:left="1540"/>
    </w:pPr>
  </w:style>
  <w:style w:type="paragraph" w:styleId="197">
    <w:name w:val="toc 9"/>
    <w:basedOn w:val="757"/>
    <w:next w:val="757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758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757"/>
    <w:next w:val="757"/>
    <w:uiPriority w:val="99"/>
    <w:unhideWhenUsed/>
    <w:pPr>
      <w:pBdr/>
      <w:spacing w:after="0" w:afterAutospacing="0"/>
      <w:ind/>
    </w:pPr>
  </w:style>
  <w:style w:type="paragraph" w:styleId="757" w:default="1">
    <w:name w:val="Normal"/>
    <w:qFormat/>
    <w:pPr>
      <w:pBdr/>
      <w:spacing w:after="200" w:line="276" w:lineRule="auto"/>
      <w:ind/>
    </w:pPr>
    <w:rPr>
      <w:lang w:val="en-US"/>
    </w:rPr>
  </w:style>
  <w:style w:type="character" w:styleId="758" w:default="1">
    <w:name w:val="Default Paragraph Font"/>
    <w:uiPriority w:val="1"/>
    <w:semiHidden/>
    <w:unhideWhenUsed/>
    <w:pPr>
      <w:pBdr/>
      <w:spacing/>
      <w:ind/>
    </w:pPr>
  </w:style>
  <w:style w:type="table" w:styleId="75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60" w:default="1">
    <w:name w:val="No List"/>
    <w:uiPriority w:val="99"/>
    <w:semiHidden/>
    <w:unhideWhenUsed/>
    <w:pPr>
      <w:pBdr/>
      <w:spacing/>
      <w:ind/>
    </w:pPr>
  </w:style>
  <w:style w:type="paragraph" w:styleId="761">
    <w:name w:val="Header"/>
    <w:basedOn w:val="757"/>
    <w:link w:val="762"/>
    <w:uiPriority w:val="99"/>
    <w:unhideWhenUsed/>
    <w:pPr>
      <w:pBdr/>
      <w:tabs>
        <w:tab w:val="center" w:leader="none" w:pos="4703"/>
        <w:tab w:val="right" w:leader="none" w:pos="9406"/>
      </w:tabs>
      <w:spacing w:after="0" w:line="240" w:lineRule="auto"/>
      <w:ind/>
    </w:pPr>
  </w:style>
  <w:style w:type="character" w:styleId="762" w:customStyle="1">
    <w:name w:val="Header Char"/>
    <w:basedOn w:val="758"/>
    <w:link w:val="761"/>
    <w:uiPriority w:val="99"/>
    <w:pPr>
      <w:pBdr/>
      <w:spacing/>
      <w:ind/>
    </w:pPr>
    <w:rPr>
      <w:lang w:val="en-US"/>
    </w:rPr>
  </w:style>
  <w:style w:type="paragraph" w:styleId="763">
    <w:name w:val="Footer"/>
    <w:basedOn w:val="757"/>
    <w:link w:val="764"/>
    <w:uiPriority w:val="99"/>
    <w:unhideWhenUsed/>
    <w:pPr>
      <w:pBdr/>
      <w:tabs>
        <w:tab w:val="center" w:leader="none" w:pos="4703"/>
        <w:tab w:val="right" w:leader="none" w:pos="9406"/>
      </w:tabs>
      <w:spacing w:after="0" w:line="240" w:lineRule="auto"/>
      <w:ind/>
    </w:pPr>
  </w:style>
  <w:style w:type="character" w:styleId="764" w:customStyle="1">
    <w:name w:val="Footer Char"/>
    <w:basedOn w:val="758"/>
    <w:link w:val="763"/>
    <w:uiPriority w:val="99"/>
    <w:pPr>
      <w:pBdr/>
      <w:spacing/>
      <w:ind/>
    </w:pPr>
    <w:rPr>
      <w:lang w:val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onlyoffice/9.0.4.50</Application>
  <DocSecurity>8</DocSecurity>
  <ScaleCrop>0</ScaleCrop>
  <HeadingPairs>
    <vt:vector size="0" baseType="variant"/>
  </HeadingPairs>
  <TitlesOfParts>
    <vt:vector size="0" baseType="lpstr"/>
  </TitlesOfParts>
  <Company>NIS A.D.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Ilija Bakic</dc:creator>
  <cp:keywords>Klasifikacija: За компанијску употребу/For use in company</cp:keywords>
  <dc:description/>
  <cp:lastModifiedBy>G1 Nataša Perović</cp:lastModifiedBy>
  <cp:revision>13</cp:revision>
  <dcterms:created xsi:type="dcterms:W3CDTF">2024-01-18T07:12:00Z</dcterms:created>
  <dcterms:modified xsi:type="dcterms:W3CDTF">2026-06-09T09:10:47Z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a366b35d-cd23-41c6-b6d5-92f80a8021a1</vt:lpwstr>
  </property>
  <property fmtid="{D5CDD505-2E9C-101B-9397-08002B2CF9AE}" pid="3" name="Klasifikacija">
    <vt:lpwstr>Za-internu-upotrebu-Restricted</vt:lpwstr>
  </property>
</Properties>
</file>